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92" w:rsidRPr="00B15C92" w:rsidRDefault="00B15C92" w:rsidP="00B15C92">
      <w:pPr>
        <w:rPr>
          <w:rFonts w:ascii="Arial" w:eastAsia="Times New Roman" w:hAnsi="Arial" w:cs="Arial"/>
          <w:color w:val="222222"/>
        </w:rPr>
      </w:pPr>
      <w:r w:rsidRPr="00B15C92">
        <w:rPr>
          <w:rFonts w:ascii="Arial" w:eastAsia="Times New Roman" w:hAnsi="Arial" w:cs="Arial"/>
          <w:color w:val="222222"/>
        </w:rPr>
        <w:t>Every ten years, as mandated by the United States Constitution, our nation collects an accurate accounting of the number of people residing within any given area of the country through the work of the Decennial Census.</w:t>
      </w:r>
      <w:r w:rsidRPr="00B15C92">
        <w:rPr>
          <w:rFonts w:ascii="Arial" w:eastAsia="Times New Roman" w:hAnsi="Arial" w:cs="Arial"/>
          <w:color w:val="222222"/>
        </w:rPr>
        <w:br/>
      </w:r>
      <w:r w:rsidRPr="00B15C92">
        <w:rPr>
          <w:rFonts w:ascii="Arial" w:eastAsia="Times New Roman" w:hAnsi="Arial" w:cs="Arial"/>
          <w:color w:val="222222"/>
        </w:rPr>
        <w:br/>
        <w:t xml:space="preserve">With this accounting, local, county, state, and federal organizations and agencies gain access to a statistical representation of their communities, which informs the apportionment of over $675 billion annually in federal funds, district lines for political representation, and the number of </w:t>
      </w:r>
      <w:proofErr w:type="spellStart"/>
      <w:r w:rsidRPr="00B15C92">
        <w:rPr>
          <w:rFonts w:ascii="Arial" w:eastAsia="Times New Roman" w:hAnsi="Arial" w:cs="Arial"/>
          <w:color w:val="222222"/>
        </w:rPr>
        <w:t>Congresspeople</w:t>
      </w:r>
      <w:proofErr w:type="spellEnd"/>
      <w:r w:rsidRPr="00B15C92">
        <w:rPr>
          <w:rFonts w:ascii="Arial" w:eastAsia="Times New Roman" w:hAnsi="Arial" w:cs="Arial"/>
          <w:color w:val="222222"/>
        </w:rPr>
        <w:t xml:space="preserve"> each state receives. Beyond federal funding for schools, roads, hospitals (and much more), businesses, nonprofits, and government agencies use the statistical population data of the Census to plan their services. Anyone seeking to understand the populations they serve within a geographic area can make use of the data the Census generates every ten years.</w:t>
      </w:r>
      <w:r w:rsidRPr="00B15C92">
        <w:rPr>
          <w:rFonts w:ascii="Arial" w:eastAsia="Times New Roman" w:hAnsi="Arial" w:cs="Arial"/>
          <w:color w:val="222222"/>
        </w:rPr>
        <w:br/>
      </w:r>
      <w:r w:rsidRPr="00B15C92">
        <w:rPr>
          <w:rFonts w:ascii="Arial" w:eastAsia="Times New Roman" w:hAnsi="Arial" w:cs="Arial"/>
          <w:color w:val="222222"/>
        </w:rPr>
        <w:br/>
        <w:t>In order to complete the work of the Decennial, the Census Bureau is </w:t>
      </w:r>
      <w:r w:rsidRPr="00B15C92">
        <w:rPr>
          <w:rFonts w:ascii="Arial" w:eastAsia="Times New Roman" w:hAnsi="Arial" w:cs="Arial"/>
          <w:b/>
          <w:bCs/>
          <w:color w:val="222222"/>
        </w:rPr>
        <w:t>hiring hundreds of workers</w:t>
      </w:r>
      <w:r w:rsidRPr="00B15C92">
        <w:rPr>
          <w:rFonts w:ascii="Arial" w:eastAsia="Times New Roman" w:hAnsi="Arial" w:cs="Arial"/>
          <w:color w:val="222222"/>
        </w:rPr>
        <w:t> locally to both conduct field work and support those field workers from the office. We're hiring now in Multnomah County, paying $18 - $20/hour for field positions and $14.50 - $18.50/hour for office positions. Apply online at </w:t>
      </w:r>
      <w:hyperlink r:id="rId4" w:tgtFrame="_blank" w:history="1">
        <w:r w:rsidRPr="00B15C92">
          <w:rPr>
            <w:rFonts w:ascii="Arial" w:eastAsia="Times New Roman" w:hAnsi="Arial" w:cs="Arial"/>
            <w:color w:val="1155CC"/>
            <w:u w:val="single"/>
          </w:rPr>
          <w:t>2020census.gov/jobs</w:t>
        </w:r>
      </w:hyperlink>
      <w:r w:rsidRPr="00B15C92">
        <w:rPr>
          <w:rFonts w:ascii="Arial" w:eastAsia="Times New Roman" w:hAnsi="Arial" w:cs="Arial"/>
          <w:color w:val="222222"/>
        </w:rPr>
        <w:t>. For questions, see </w:t>
      </w:r>
      <w:hyperlink r:id="rId5" w:tgtFrame="_blank" w:history="1">
        <w:r w:rsidRPr="00B15C92">
          <w:rPr>
            <w:rFonts w:ascii="Arial" w:eastAsia="Times New Roman" w:hAnsi="Arial" w:cs="Arial"/>
            <w:color w:val="1155CC"/>
            <w:u w:val="single"/>
          </w:rPr>
          <w:t>2020census.gov/jobs/</w:t>
        </w:r>
        <w:proofErr w:type="spellStart"/>
        <w:r w:rsidRPr="00B15C92">
          <w:rPr>
            <w:rFonts w:ascii="Arial" w:eastAsia="Times New Roman" w:hAnsi="Arial" w:cs="Arial"/>
            <w:color w:val="1155CC"/>
            <w:u w:val="single"/>
          </w:rPr>
          <w:t>faqs</w:t>
        </w:r>
        <w:proofErr w:type="spellEnd"/>
      </w:hyperlink>
      <w:r w:rsidRPr="00B15C92">
        <w:rPr>
          <w:rFonts w:ascii="Arial" w:eastAsia="Times New Roman" w:hAnsi="Arial" w:cs="Arial"/>
          <w:color w:val="222222"/>
        </w:rPr>
        <w:t> or call the office at 855-JOB-2020. </w:t>
      </w:r>
    </w:p>
    <w:p w:rsidR="00B15C92" w:rsidRPr="00B15C92" w:rsidRDefault="00B15C92" w:rsidP="00B15C92">
      <w:pPr>
        <w:rPr>
          <w:rFonts w:ascii="Arial" w:eastAsia="Times New Roman" w:hAnsi="Arial" w:cs="Arial"/>
          <w:color w:val="222222"/>
        </w:rPr>
      </w:pPr>
    </w:p>
    <w:p w:rsidR="00B15C92" w:rsidRPr="00B15C92" w:rsidRDefault="00B15C92" w:rsidP="00B15C92">
      <w:pPr>
        <w:rPr>
          <w:rFonts w:ascii="Arial" w:eastAsia="Times New Roman" w:hAnsi="Arial" w:cs="Arial"/>
          <w:color w:val="222222"/>
        </w:rPr>
      </w:pPr>
      <w:r w:rsidRPr="00B15C92">
        <w:rPr>
          <w:rFonts w:ascii="Arial" w:eastAsia="Times New Roman" w:hAnsi="Arial" w:cs="Arial"/>
          <w:color w:val="222222"/>
        </w:rPr>
        <w:t>These are great paying jobs with flexible hours, paying weekly, and with paid training. Whether you're looking to grab some extra cash, or want to be a part of history, if you're 18 or older (or will be by March 2020), a US citizen, and have an email address, the Census Bureau invites you to join us in this important work that we've conducted since 1790. It's an experience you'll never forget!</w:t>
      </w:r>
    </w:p>
    <w:p w:rsidR="00A56DD7" w:rsidRDefault="00B15C92">
      <w:bookmarkStart w:id="0" w:name="_GoBack"/>
      <w:bookmarkEnd w:id="0"/>
    </w:p>
    <w:sectPr w:rsidR="00A56DD7" w:rsidSect="00EC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92"/>
    <w:rsid w:val="005F7D04"/>
    <w:rsid w:val="00B15C92"/>
    <w:rsid w:val="00EC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77199"/>
  <w14:defaultImageDpi w14:val="32767"/>
  <w15:chartTrackingRefBased/>
  <w15:docId w15:val="{3B62CA9C-56DC-024A-A66D-C4AA99C6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613878">
      <w:bodyDiv w:val="1"/>
      <w:marLeft w:val="0"/>
      <w:marRight w:val="0"/>
      <w:marTop w:val="0"/>
      <w:marBottom w:val="0"/>
      <w:divBdr>
        <w:top w:val="none" w:sz="0" w:space="0" w:color="auto"/>
        <w:left w:val="none" w:sz="0" w:space="0" w:color="auto"/>
        <w:bottom w:val="none" w:sz="0" w:space="0" w:color="auto"/>
        <w:right w:val="none" w:sz="0" w:space="0" w:color="auto"/>
      </w:divBdr>
      <w:divsChild>
        <w:div w:id="105508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071800">
              <w:marLeft w:val="0"/>
              <w:marRight w:val="0"/>
              <w:marTop w:val="0"/>
              <w:marBottom w:val="0"/>
              <w:divBdr>
                <w:top w:val="none" w:sz="0" w:space="0" w:color="auto"/>
                <w:left w:val="none" w:sz="0" w:space="0" w:color="auto"/>
                <w:bottom w:val="none" w:sz="0" w:space="0" w:color="auto"/>
                <w:right w:val="none" w:sz="0" w:space="0" w:color="auto"/>
              </w:divBdr>
              <w:divsChild>
                <w:div w:id="1753775768">
                  <w:marLeft w:val="0"/>
                  <w:marRight w:val="0"/>
                  <w:marTop w:val="0"/>
                  <w:marBottom w:val="0"/>
                  <w:divBdr>
                    <w:top w:val="none" w:sz="0" w:space="0" w:color="auto"/>
                    <w:left w:val="none" w:sz="0" w:space="0" w:color="auto"/>
                    <w:bottom w:val="none" w:sz="0" w:space="0" w:color="auto"/>
                    <w:right w:val="none" w:sz="0" w:space="0" w:color="auto"/>
                  </w:divBdr>
                </w:div>
                <w:div w:id="1301112830">
                  <w:marLeft w:val="0"/>
                  <w:marRight w:val="0"/>
                  <w:marTop w:val="0"/>
                  <w:marBottom w:val="0"/>
                  <w:divBdr>
                    <w:top w:val="none" w:sz="0" w:space="0" w:color="auto"/>
                    <w:left w:val="none" w:sz="0" w:space="0" w:color="auto"/>
                    <w:bottom w:val="none" w:sz="0" w:space="0" w:color="auto"/>
                    <w:right w:val="none" w:sz="0" w:space="0" w:color="auto"/>
                  </w:divBdr>
                </w:div>
                <w:div w:id="330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020census.gov/jobs/faqs" TargetMode="External"/><Relationship Id="rId4" Type="http://schemas.openxmlformats.org/officeDocument/2006/relationships/hyperlink" Target="http://2020census.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Wilson</dc:creator>
  <cp:keywords/>
  <dc:description/>
  <cp:lastModifiedBy>Amy Wilson</cp:lastModifiedBy>
  <cp:revision>1</cp:revision>
  <dcterms:created xsi:type="dcterms:W3CDTF">2019-11-20T18:37:00Z</dcterms:created>
  <dcterms:modified xsi:type="dcterms:W3CDTF">2019-11-20T18:37:00Z</dcterms:modified>
</cp:coreProperties>
</file>